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04CF" w14:textId="5B9979E2" w:rsidR="00114B8C" w:rsidRDefault="00114B8C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  <w:sz w:val="20"/>
          <w:szCs w:val="20"/>
        </w:rPr>
      </w:pPr>
    </w:p>
    <w:p w14:paraId="3F601BA5" w14:textId="32A01291" w:rsidR="00604C5A" w:rsidRDefault="00FD6246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asciiTheme="minorHAnsi" w:hAnsiTheme="minorHAnsi" w:cstheme="minorHAnsi"/>
          <w:b/>
          <w:bCs/>
          <w:color w:val="33312E"/>
        </w:rPr>
        <w:t xml:space="preserve">Тур </w:t>
      </w:r>
      <w:r w:rsidR="00114B8C" w:rsidRPr="00114B8C">
        <w:rPr>
          <w:rFonts w:asciiTheme="minorHAnsi" w:hAnsiTheme="minorHAnsi" w:cstheme="minorHAnsi"/>
          <w:b/>
          <w:bCs/>
          <w:color w:val="33312E"/>
        </w:rPr>
        <w:t>«</w:t>
      </w:r>
      <w:r w:rsidR="00923B46">
        <w:rPr>
          <w:rFonts w:asciiTheme="minorHAnsi" w:hAnsiTheme="minorHAnsi" w:cstheme="minorHAnsi"/>
          <w:b/>
          <w:bCs/>
          <w:color w:val="33312E"/>
        </w:rPr>
        <w:t>ПРЯНИЧНЫЙ ГОРОДЕЦ</w:t>
      </w:r>
      <w:r w:rsidR="00114B8C" w:rsidRPr="00114B8C">
        <w:rPr>
          <w:rFonts w:asciiTheme="minorHAnsi" w:hAnsiTheme="minorHAnsi" w:cstheme="minorHAnsi"/>
          <w:b/>
          <w:bCs/>
          <w:color w:val="33312E"/>
        </w:rPr>
        <w:t>»</w:t>
      </w:r>
      <w:r w:rsidRPr="00114B8C">
        <w:rPr>
          <w:rFonts w:asciiTheme="minorHAnsi" w:hAnsiTheme="minorHAnsi" w:cstheme="minorHAnsi"/>
          <w:b/>
          <w:bCs/>
          <w:color w:val="33312E"/>
        </w:rPr>
        <w:t xml:space="preserve"> </w:t>
      </w:r>
    </w:p>
    <w:p w14:paraId="35279ECF" w14:textId="41F51DFE" w:rsidR="00A7505F" w:rsidRPr="00114B8C" w:rsidRDefault="009D160A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cstheme="minorHAnsi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9A91FD" wp14:editId="21809823">
            <wp:simplePos x="0" y="0"/>
            <wp:positionH relativeFrom="margin">
              <wp:posOffset>9525</wp:posOffset>
            </wp:positionH>
            <wp:positionV relativeFrom="page">
              <wp:posOffset>2169795</wp:posOffset>
            </wp:positionV>
            <wp:extent cx="1405255" cy="7943850"/>
            <wp:effectExtent l="0" t="0" r="4445" b="0"/>
            <wp:wrapTight wrapText="bothSides">
              <wp:wrapPolygon edited="1">
                <wp:start x="-279" y="0"/>
                <wp:lineTo x="-279" y="21551"/>
                <wp:lineTo x="21739" y="21551"/>
                <wp:lineTo x="21739" y="0"/>
                <wp:lineTo x="-279" y="0"/>
              </wp:wrapPolygon>
            </wp:wrapTight>
            <wp:docPr id="2" name="Рисунок 1" descr="сто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0525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246" w:rsidRPr="00114B8C">
        <w:rPr>
          <w:rFonts w:asciiTheme="minorHAnsi" w:hAnsiTheme="minorHAnsi" w:cstheme="minorHAnsi"/>
          <w:b/>
          <w:bCs/>
          <w:color w:val="33312E"/>
        </w:rPr>
        <w:t>(1 день, 0 ночей – продолжительность 7 часов)</w:t>
      </w:r>
    </w:p>
    <w:p w14:paraId="47574475" w14:textId="77777777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4C0446C3" w14:textId="35BA4E36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>В Городце 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глины.</w:t>
      </w:r>
    </w:p>
    <w:p w14:paraId="5B1B7F54" w14:textId="77777777" w:rsidR="00A7505F" w:rsidRPr="00FD6246" w:rsidRDefault="00A7505F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  <w:sz w:val="20"/>
          <w:szCs w:val="20"/>
        </w:rPr>
      </w:pPr>
    </w:p>
    <w:p w14:paraId="164B0B5A" w14:textId="69656D32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Встреча группы в Нижнем Новгороде</w:t>
      </w:r>
    </w:p>
    <w:p w14:paraId="27677D1D" w14:textId="77777777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57FF3A1C" w14:textId="4B6BEA68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Городец с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путевой информацией (1,5 часа)</w:t>
      </w:r>
    </w:p>
    <w:p w14:paraId="1456F155" w14:textId="2DE81F09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CFB7090" w14:textId="6F98E88B" w:rsidR="00923B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923B46">
        <w:rPr>
          <w:rFonts w:ascii="Segoe UI Emoji" w:eastAsia="Times New Roman" w:hAnsi="Segoe UI Emoji" w:cs="Segoe UI Emoji"/>
          <w:b/>
          <w:bCs/>
          <w:color w:val="33312E"/>
          <w:sz w:val="20"/>
          <w:szCs w:val="20"/>
          <w:lang w:eastAsia="ru-RU"/>
        </w:rPr>
        <w:t>⭐</w:t>
      </w:r>
      <w:r>
        <w:rPr>
          <w:rFonts w:eastAsia="Times New Roman" w:cs="Segoe UI Emoji"/>
          <w:b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НОВИНКА – вместо традиционной путевой информации Вы можете заказать дорожный аудио-спектакль «Путешествие в Городец с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тревел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-блогером Настей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Дорожкиной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и писателем Аристархом Кержаковым»</w:t>
      </w:r>
    </w:p>
    <w:p w14:paraId="280058F3" w14:textId="77777777" w:rsidR="00923B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56529C6" w14:textId="3ADD0ABD" w:rsidR="00A7505F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Экскурсионная программа Городец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(3 часа)</w:t>
      </w:r>
    </w:p>
    <w:p w14:paraId="4CF1C74F" w14:textId="77777777" w:rsidR="00923B46" w:rsidRPr="00FD62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5007675" w14:textId="77777777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Городец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музеи. </w:t>
      </w:r>
    </w:p>
    <w:p w14:paraId="79884127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DCD4524" w14:textId="4082EB43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«Городец на Волге»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- здесь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вы окунетесь в жизнь купецкую-городецкую, познакомитесь с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речными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>промыслами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и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узнаете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много удивительного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о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>непростом бурлацком труде</w:t>
      </w:r>
      <w:r w:rsidRPr="00FD6246">
        <w:rPr>
          <w:rFonts w:cstheme="minorHAnsi"/>
          <w:color w:val="000000"/>
          <w:sz w:val="20"/>
          <w:szCs w:val="20"/>
        </w:rPr>
        <w:t xml:space="preserve">  </w:t>
      </w:r>
    </w:p>
    <w:p w14:paraId="5E6414E8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</w:pPr>
    </w:p>
    <w:p w14:paraId="74189ADF" w14:textId="3C6432B3" w:rsidR="007549C6" w:rsidRPr="00FD6246" w:rsidRDefault="007549C6" w:rsidP="007549C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Александра Невского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богатая археологическая коллекция и мультимедийные технологии открывают нам мир русского Средневековья и рассказывают о жизни и подвигах князя Александра Ярославича, прозванного Невским </w:t>
      </w:r>
    </w:p>
    <w:p w14:paraId="3F4F1705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</w:pPr>
    </w:p>
    <w:p w14:paraId="2FBF82F9" w14:textId="47701AFF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Мастер-класс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по традиционным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промыслам 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 Городце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7549C6" w:rsidRPr="00FD6246">
        <w:rPr>
          <w:rFonts w:eastAsia="Times New Roman" w:cstheme="minorHAnsi"/>
          <w:color w:val="33312E"/>
          <w:sz w:val="20"/>
          <w:szCs w:val="20"/>
          <w:lang w:eastAsia="ru-RU"/>
        </w:rPr>
        <w:t>(на выбор)</w:t>
      </w:r>
    </w:p>
    <w:p w14:paraId="4ECCD050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1104A4B" w14:textId="7DE86C3E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6A4C7B93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500434" w14:textId="147D683F" w:rsidR="003B6818" w:rsidRDefault="000423DB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(1,5 часа) </w:t>
      </w:r>
    </w:p>
    <w:p w14:paraId="2A14FECC" w14:textId="77777777" w:rsidR="004C19B6" w:rsidRDefault="004C19B6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BB51F7A" w14:textId="669F631C" w:rsidR="00923B46" w:rsidRPr="004C19B6" w:rsidRDefault="009E4B32" w:rsidP="004C19B6">
      <w:pPr>
        <w:rPr>
          <w:rFonts w:eastAsia="Times New Roman" w:cstheme="minorHAnsi"/>
          <w:b/>
          <w:bCs/>
          <w:color w:val="33312E"/>
          <w:lang w:eastAsia="ru-RU"/>
        </w:rPr>
      </w:pPr>
      <w:r>
        <w:rPr>
          <w:rFonts w:eastAsia="Times New Roman" w:cstheme="minorHAnsi"/>
          <w:b/>
          <w:bCs/>
          <w:color w:val="33312E"/>
          <w:lang w:eastAsia="ru-RU"/>
        </w:rPr>
        <w:t xml:space="preserve">ПРАЙС-ЛИСТ </w:t>
      </w:r>
      <w:r w:rsidRPr="009E4B32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от 29.02.2024</w:t>
      </w:r>
      <w:bookmarkStart w:id="0" w:name="_GoBack"/>
      <w:bookmarkEnd w:id="0"/>
    </w:p>
    <w:tbl>
      <w:tblPr>
        <w:tblpPr w:leftFromText="181" w:rightFromText="181" w:vertAnchor="text" w:horzAnchor="page" w:tblpX="3286" w:tblpY="-55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2830"/>
        <w:gridCol w:w="964"/>
        <w:gridCol w:w="964"/>
        <w:gridCol w:w="964"/>
        <w:gridCol w:w="964"/>
        <w:gridCol w:w="964"/>
      </w:tblGrid>
      <w:tr w:rsidR="004C19B6" w:rsidRPr="005626E6" w14:paraId="1B9351EF" w14:textId="77777777" w:rsidTr="004C19B6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347F4" w14:textId="77777777" w:rsidR="004C19B6" w:rsidRPr="005626E6" w:rsidRDefault="004C19B6" w:rsidP="004C19B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</w:p>
          <w:p w14:paraId="45E48FF7" w14:textId="7D8E7C99" w:rsidR="004C19B6" w:rsidRPr="005626E6" w:rsidRDefault="004C19B6" w:rsidP="004C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(</w:t>
            </w:r>
            <w:r w:rsidR="009D160A"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5626E6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5626E6">
              <w:rPr>
                <w:rFonts w:cstheme="minorHAnsi"/>
                <w:b/>
                <w:sz w:val="20"/>
                <w:szCs w:val="20"/>
              </w:rPr>
              <w:t>.</w:t>
            </w:r>
            <w:r w:rsidR="009D160A">
              <w:rPr>
                <w:rFonts w:cstheme="minorHAnsi"/>
                <w:b/>
                <w:sz w:val="20"/>
                <w:szCs w:val="20"/>
              </w:rPr>
              <w:t xml:space="preserve"> взрослых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бесплатно)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3C34E" w14:textId="7777777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8799A" w14:textId="7777777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DE2EF" w14:textId="7777777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7CA6E" w14:textId="7777777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DD579" w14:textId="7777777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4C19B6" w:rsidRPr="005626E6" w14:paraId="24C8CC4B" w14:textId="77777777" w:rsidTr="004C19B6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0288" w14:textId="77777777" w:rsidR="004C19B6" w:rsidRPr="005626E6" w:rsidRDefault="004C19B6" w:rsidP="004C1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D0AE7" w14:textId="377BFA3E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="009E4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7FE2F" w14:textId="01C14151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="009E4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28BD" w14:textId="125B3CA6" w:rsidR="004C19B6" w:rsidRPr="005626E6" w:rsidRDefault="009E4B32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AC86D" w14:textId="17F28667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9E4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801C6" w14:textId="798FA789" w:rsidR="004C19B6" w:rsidRPr="005626E6" w:rsidRDefault="004C19B6" w:rsidP="004C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94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="009E4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9286F2F" w14:textId="5E4EE4A7" w:rsidR="00923B46" w:rsidRPr="004C19B6" w:rsidRDefault="00923B46" w:rsidP="00923B46">
      <w:pPr>
        <w:rPr>
          <w:rFonts w:cstheme="minorHAnsi"/>
          <w:b/>
          <w:sz w:val="20"/>
          <w:szCs w:val="20"/>
        </w:rPr>
      </w:pPr>
      <w:r w:rsidRPr="004C19B6">
        <w:rPr>
          <w:rFonts w:cstheme="minorHAnsi"/>
          <w:b/>
          <w:sz w:val="20"/>
          <w:szCs w:val="20"/>
        </w:rPr>
        <w:t>ДОПЛАТА в случае заказа дорожного аудио-спектакля + 100 руб./чел.</w:t>
      </w:r>
    </w:p>
    <w:p w14:paraId="73F49408" w14:textId="6BE5FE25" w:rsidR="004C19B6" w:rsidRDefault="009D160A" w:rsidP="009D160A">
      <w:pPr>
        <w:rPr>
          <w:rFonts w:cstheme="minorHAnsi"/>
          <w:b/>
          <w:bCs/>
          <w:color w:val="33312E"/>
        </w:rPr>
      </w:pPr>
      <w:r w:rsidRPr="004C19B6">
        <w:rPr>
          <w:rFonts w:cstheme="minorHAnsi"/>
          <w:b/>
          <w:sz w:val="20"/>
          <w:szCs w:val="20"/>
        </w:rPr>
        <w:t xml:space="preserve">ДОПЛАТА </w:t>
      </w:r>
      <w:r w:rsidRPr="009D160A">
        <w:rPr>
          <w:rFonts w:cstheme="minorHAnsi"/>
          <w:b/>
          <w:sz w:val="20"/>
          <w:szCs w:val="20"/>
        </w:rPr>
        <w:t xml:space="preserve">за взрослого (кроме бесплатных сопровождающих) + </w:t>
      </w:r>
      <w:r w:rsidR="009E4B32">
        <w:rPr>
          <w:rFonts w:cstheme="minorHAnsi"/>
          <w:b/>
          <w:sz w:val="20"/>
          <w:szCs w:val="20"/>
        </w:rPr>
        <w:t>3</w:t>
      </w:r>
      <w:r w:rsidRPr="009D160A">
        <w:rPr>
          <w:rFonts w:cstheme="minorHAnsi"/>
          <w:b/>
          <w:sz w:val="20"/>
          <w:szCs w:val="20"/>
        </w:rPr>
        <w:t>50 руб.</w:t>
      </w:r>
    </w:p>
    <w:p w14:paraId="193A3995" w14:textId="1AEC3D33" w:rsidR="00923B46" w:rsidRDefault="00923B46" w:rsidP="004C19B6">
      <w:pPr>
        <w:spacing w:after="0" w:line="240" w:lineRule="auto"/>
        <w:rPr>
          <w:rFonts w:cstheme="minorHAnsi"/>
          <w:b/>
          <w:bCs/>
          <w:color w:val="33312E"/>
        </w:rPr>
      </w:pPr>
      <w:r w:rsidRPr="00923B46">
        <w:rPr>
          <w:rFonts w:cstheme="minorHAnsi"/>
          <w:b/>
          <w:bCs/>
          <w:color w:val="33312E"/>
        </w:rPr>
        <w:t>ЧТО ВКЛЮЧЕНО</w:t>
      </w:r>
    </w:p>
    <w:p w14:paraId="7DC9FFEC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1. Экскурсионное обслуживание по программе</w:t>
      </w:r>
    </w:p>
    <w:p w14:paraId="496C013C" w14:textId="30F04E90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2. Билеты в музеи, на мастер-класс</w:t>
      </w:r>
    </w:p>
    <w:p w14:paraId="4F78486B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3. Транспортное обслуживание по программе</w:t>
      </w:r>
    </w:p>
    <w:p w14:paraId="3D6C8522" w14:textId="2C435387" w:rsidR="00923B46" w:rsidRPr="00FD62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3B46">
        <w:rPr>
          <w:rFonts w:cstheme="minorHAnsi"/>
          <w:sz w:val="20"/>
          <w:szCs w:val="20"/>
        </w:rPr>
        <w:t>. Обед</w:t>
      </w:r>
    </w:p>
    <w:sectPr w:rsidR="00923B46" w:rsidRPr="00FD6246" w:rsidSect="009D160A">
      <w:headerReference w:type="default" r:id="rId7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EC5E" w14:textId="77777777" w:rsidR="006B3EF7" w:rsidRDefault="006B3EF7">
      <w:pPr>
        <w:spacing w:after="0" w:line="240" w:lineRule="auto"/>
      </w:pPr>
      <w:r>
        <w:separator/>
      </w:r>
    </w:p>
  </w:endnote>
  <w:endnote w:type="continuationSeparator" w:id="0">
    <w:p w14:paraId="418FD231" w14:textId="77777777" w:rsidR="006B3EF7" w:rsidRDefault="006B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3261" w14:textId="77777777" w:rsidR="006B3EF7" w:rsidRDefault="006B3EF7">
      <w:pPr>
        <w:spacing w:after="0" w:line="240" w:lineRule="auto"/>
      </w:pPr>
      <w:r>
        <w:separator/>
      </w:r>
    </w:p>
  </w:footnote>
  <w:footnote w:type="continuationSeparator" w:id="0">
    <w:p w14:paraId="2085548B" w14:textId="77777777" w:rsidR="006B3EF7" w:rsidRDefault="006B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316" w14:textId="47DBB9E3" w:rsidR="00114B8C" w:rsidRDefault="00114B8C">
    <w:pPr>
      <w:pStyle w:val="ab"/>
    </w:pPr>
    <w:r>
      <w:rPr>
        <w:noProof/>
        <w:lang w:eastAsia="ru-RU"/>
      </w:rPr>
      <w:drawing>
        <wp:inline distT="0" distB="0" distL="0" distR="0" wp14:anchorId="53770D02" wp14:editId="5EDD1DC2">
          <wp:extent cx="5940425" cy="1263650"/>
          <wp:effectExtent l="0" t="0" r="3175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F"/>
    <w:rsid w:val="00017173"/>
    <w:rsid w:val="000423DB"/>
    <w:rsid w:val="00062B58"/>
    <w:rsid w:val="000C66F4"/>
    <w:rsid w:val="0010320A"/>
    <w:rsid w:val="00114B8C"/>
    <w:rsid w:val="003B6818"/>
    <w:rsid w:val="004C19B6"/>
    <w:rsid w:val="005626E6"/>
    <w:rsid w:val="00604C5A"/>
    <w:rsid w:val="006B3EF7"/>
    <w:rsid w:val="007242E3"/>
    <w:rsid w:val="007549C6"/>
    <w:rsid w:val="007F1D2F"/>
    <w:rsid w:val="007F4FA0"/>
    <w:rsid w:val="00923B46"/>
    <w:rsid w:val="00944D43"/>
    <w:rsid w:val="0098179F"/>
    <w:rsid w:val="009D160A"/>
    <w:rsid w:val="009E4B32"/>
    <w:rsid w:val="00A7505F"/>
    <w:rsid w:val="00AB1596"/>
    <w:rsid w:val="00CE3B62"/>
    <w:rsid w:val="00D206DD"/>
    <w:rsid w:val="00DF1619"/>
    <w:rsid w:val="00F807CE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918"/>
  <w15:docId w15:val="{DA513FAC-EA05-4F18-AF6A-F533872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17</cp:revision>
  <dcterms:created xsi:type="dcterms:W3CDTF">2023-02-06T05:53:00Z</dcterms:created>
  <dcterms:modified xsi:type="dcterms:W3CDTF">2024-02-29T08:33:00Z</dcterms:modified>
</cp:coreProperties>
</file>